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A5" w:rsidRPr="009209CC" w:rsidRDefault="00054CB7" w:rsidP="00054CB7">
      <w:pPr>
        <w:jc w:val="center"/>
        <w:rPr>
          <w:b/>
        </w:rPr>
      </w:pPr>
      <w:r w:rsidRPr="009209CC">
        <w:rPr>
          <w:b/>
        </w:rPr>
        <w:t>ОВЛАДЕНИЕ УУД КАК</w:t>
      </w:r>
      <w:r w:rsidR="0055043E" w:rsidRPr="009209CC">
        <w:rPr>
          <w:b/>
        </w:rPr>
        <w:t xml:space="preserve"> </w:t>
      </w:r>
      <w:r w:rsidRPr="009209CC">
        <w:rPr>
          <w:b/>
        </w:rPr>
        <w:t xml:space="preserve">ВОЗМОЖНОСТЬ </w:t>
      </w:r>
      <w:r w:rsidR="00D91193" w:rsidRPr="009209CC">
        <w:rPr>
          <w:b/>
        </w:rPr>
        <w:t xml:space="preserve">САМОСТОЯТЕЛЬНОГО ПРИОБРЕТЕНИЯ </w:t>
      </w:r>
      <w:r w:rsidR="009209CC" w:rsidRPr="009209CC">
        <w:rPr>
          <w:b/>
        </w:rPr>
        <w:t xml:space="preserve">УЧАЩИМИСЯ </w:t>
      </w:r>
      <w:r w:rsidRPr="009209CC">
        <w:rPr>
          <w:b/>
        </w:rPr>
        <w:t>НОВЫХ ЗНАНИЙ, УМЕНИЙ, КОМПЕТЕНЦИЙ.</w:t>
      </w:r>
    </w:p>
    <w:p w:rsidR="00D91193" w:rsidRPr="009209CC" w:rsidRDefault="00D91193" w:rsidP="00D91193">
      <w:pPr>
        <w:spacing w:before="100" w:beforeAutospacing="1" w:after="100" w:afterAutospacing="1"/>
        <w:ind w:firstLine="567"/>
        <w:rPr>
          <w:rFonts w:ascii="Calibri" w:hAnsi="Calibri" w:cs="Calibri"/>
          <w:color w:val="424242"/>
          <w:sz w:val="28"/>
          <w:szCs w:val="28"/>
        </w:rPr>
      </w:pPr>
      <w:r w:rsidRPr="009209CC">
        <w:rPr>
          <w:rFonts w:ascii="Calibri" w:hAnsi="Calibri" w:cs="Calibri"/>
          <w:color w:val="424242"/>
          <w:sz w:val="28"/>
          <w:szCs w:val="28"/>
        </w:rPr>
        <w:t>Необходимость перехода на новые стандарты возникла, в связи с тем, что многие выпускники по окончании школы сталкиваются с трудностями адаптации к взрослой жизни, где нет учителей, которые их направляют, говорят, что следует делать и как. Одних знаний оказывается в жизни недостаточно. Необходимо воспитание качеств, обеспечивающих успешную социализацию и адаптацию в обществе.  Выпускник должен научиться решать свои проблемы самостоятельно.  Как этому научить?</w:t>
      </w:r>
    </w:p>
    <w:p w:rsidR="00054CB7" w:rsidRPr="009209CC" w:rsidRDefault="00B7731C" w:rsidP="00D91193">
      <w:pPr>
        <w:spacing w:before="100" w:beforeAutospacing="1" w:after="100" w:afterAutospacing="1"/>
        <w:ind w:firstLine="567"/>
        <w:rPr>
          <w:rFonts w:ascii="Calibri" w:hAnsi="Calibri" w:cs="Calibri"/>
          <w:sz w:val="28"/>
          <w:szCs w:val="28"/>
        </w:rPr>
      </w:pPr>
      <w:r w:rsidRPr="009209CC">
        <w:rPr>
          <w:rFonts w:ascii="Calibri" w:hAnsi="Calibri" w:cs="Calibri"/>
          <w:sz w:val="28"/>
          <w:szCs w:val="28"/>
        </w:rPr>
        <w:t>Специфика стандартов второго поколения в том,</w:t>
      </w:r>
      <w:r w:rsidR="006151F4" w:rsidRPr="009209CC">
        <w:rPr>
          <w:rFonts w:ascii="Calibri" w:hAnsi="Calibri" w:cs="Calibri"/>
          <w:sz w:val="28"/>
          <w:szCs w:val="28"/>
        </w:rPr>
        <w:t xml:space="preserve"> </w:t>
      </w:r>
      <w:r w:rsidRPr="009209CC">
        <w:rPr>
          <w:rFonts w:ascii="Calibri" w:hAnsi="Calibri" w:cs="Calibri"/>
          <w:sz w:val="28"/>
          <w:szCs w:val="28"/>
        </w:rPr>
        <w:t>что они требуют новый образовательный результат – формирование УУД</w:t>
      </w:r>
      <w:r w:rsidR="006151F4" w:rsidRPr="009209CC">
        <w:rPr>
          <w:rFonts w:ascii="Calibri" w:hAnsi="Calibri" w:cs="Calibri"/>
          <w:sz w:val="28"/>
          <w:szCs w:val="28"/>
        </w:rPr>
        <w:t>.</w:t>
      </w:r>
      <w:r w:rsidR="0072764A" w:rsidRPr="009209CC">
        <w:rPr>
          <w:rFonts w:ascii="Calibri" w:hAnsi="Calibri" w:cs="Calibri"/>
          <w:sz w:val="28"/>
          <w:szCs w:val="28"/>
        </w:rPr>
        <w:t xml:space="preserve"> </w:t>
      </w:r>
      <w:r w:rsidR="006151F4" w:rsidRPr="009209CC">
        <w:rPr>
          <w:rFonts w:ascii="Calibri" w:hAnsi="Calibri" w:cs="Calibri"/>
          <w:sz w:val="28"/>
          <w:szCs w:val="28"/>
        </w:rPr>
        <w:t xml:space="preserve">Самое непонятное в документах </w:t>
      </w:r>
      <w:r w:rsidR="0072764A" w:rsidRPr="009209C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6151F4" w:rsidRPr="009209CC">
        <w:rPr>
          <w:rFonts w:ascii="Calibri" w:hAnsi="Calibri" w:cs="Calibri"/>
          <w:sz w:val="28"/>
          <w:szCs w:val="28"/>
        </w:rPr>
        <w:t>ФГОСов</w:t>
      </w:r>
      <w:proofErr w:type="spellEnd"/>
      <w:r w:rsidR="006151F4" w:rsidRPr="009209CC">
        <w:rPr>
          <w:rFonts w:ascii="Calibri" w:hAnsi="Calibri" w:cs="Calibri"/>
          <w:sz w:val="28"/>
          <w:szCs w:val="28"/>
        </w:rPr>
        <w:t xml:space="preserve"> – программа формирования УУД (35 страниц). </w:t>
      </w:r>
    </w:p>
    <w:p w:rsidR="00B7731C" w:rsidRPr="009209CC" w:rsidRDefault="00353243" w:rsidP="00B7731C">
      <w:pPr>
        <w:spacing w:before="100" w:beforeAutospacing="1" w:after="100" w:afterAutospacing="1"/>
        <w:ind w:firstLine="567"/>
        <w:rPr>
          <w:rFonts w:ascii="Calibri" w:hAnsi="Calibri" w:cs="Calibri"/>
          <w:color w:val="424242"/>
          <w:sz w:val="28"/>
          <w:szCs w:val="28"/>
        </w:rPr>
      </w:pPr>
      <w:r w:rsidRPr="009209CC">
        <w:rPr>
          <w:rFonts w:ascii="Calibri" w:eastAsia="Times New Roman" w:hAnsi="Calibri" w:cs="Calibri"/>
          <w:b/>
          <w:bCs/>
          <w:color w:val="424242"/>
          <w:sz w:val="28"/>
          <w:szCs w:val="28"/>
          <w:lang w:eastAsia="ru-RU"/>
        </w:rPr>
        <w:t>Научить  учиться – лозунг стандартов II поколения.</w:t>
      </w:r>
      <w:r w:rsidRPr="009209CC">
        <w:rPr>
          <w:rFonts w:ascii="Calibri" w:eastAsia="Times New Roman" w:hAnsi="Calibri" w:cs="Calibri"/>
          <w:color w:val="424242"/>
          <w:sz w:val="28"/>
          <w:szCs w:val="28"/>
          <w:lang w:eastAsia="ru-RU"/>
        </w:rPr>
        <w:t xml:space="preserve"> Новый стандарт отличается реализацией системно – </w:t>
      </w:r>
      <w:proofErr w:type="spellStart"/>
      <w:r w:rsidRPr="009209CC">
        <w:rPr>
          <w:rFonts w:ascii="Calibri" w:eastAsia="Times New Roman" w:hAnsi="Calibri" w:cs="Calibri"/>
          <w:color w:val="424242"/>
          <w:sz w:val="28"/>
          <w:szCs w:val="28"/>
          <w:lang w:eastAsia="ru-RU"/>
        </w:rPr>
        <w:t>деятельностного</w:t>
      </w:r>
      <w:proofErr w:type="spellEnd"/>
      <w:r w:rsidRPr="009209CC">
        <w:rPr>
          <w:rFonts w:ascii="Calibri" w:eastAsia="Times New Roman" w:hAnsi="Calibri" w:cs="Calibri"/>
          <w:color w:val="424242"/>
          <w:sz w:val="28"/>
          <w:szCs w:val="28"/>
          <w:lang w:eastAsia="ru-RU"/>
        </w:rPr>
        <w:t xml:space="preserve"> подхода в обучении, где позиция ученика – активная, где он выступает в роли инициатора и творца, а не пассивного слушателя. В стандартах нового поколения во главу угла ставятся не знания, умения, навыки, а универсальные учебные действия – умения учиться самостоятельно. Важным является не «багаж» знаний, накопленный за время обучения в школе, а умение им пользоваться.</w:t>
      </w:r>
    </w:p>
    <w:p w:rsidR="00D91193" w:rsidRPr="009209CC" w:rsidRDefault="00697982" w:rsidP="00D91193">
      <w:pPr>
        <w:pStyle w:val="c1"/>
        <w:shd w:val="clear" w:color="auto" w:fill="FFFFFF"/>
        <w:spacing w:line="360" w:lineRule="auto"/>
        <w:ind w:firstLine="567"/>
        <w:rPr>
          <w:rStyle w:val="c6"/>
          <w:rFonts w:ascii="Calibri" w:hAnsi="Calibri" w:cs="Calibri"/>
          <w:color w:val="444444"/>
          <w:sz w:val="28"/>
          <w:szCs w:val="28"/>
        </w:rPr>
      </w:pP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t>Изменения, произошедшие в системе образования за последние годы, привели к переосмыслению методов и технологий обучения иностранным языкам. В связи с этим педагогический процесс обучения английскому языку должен соответствовать требованиям ФГОС.</w:t>
      </w:r>
    </w:p>
    <w:p w:rsidR="00697982" w:rsidRPr="009209CC" w:rsidRDefault="00697982" w:rsidP="00697982">
      <w:pPr>
        <w:pStyle w:val="c1"/>
        <w:shd w:val="clear" w:color="auto" w:fill="FFFFFF"/>
        <w:spacing w:line="360" w:lineRule="auto"/>
        <w:rPr>
          <w:rFonts w:ascii="Calibri" w:hAnsi="Calibri" w:cs="Calibri"/>
          <w:color w:val="444444"/>
          <w:sz w:val="28"/>
          <w:szCs w:val="28"/>
        </w:rPr>
      </w:pP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t xml:space="preserve"> </w:t>
      </w:r>
      <w:r w:rsidR="00D91193" w:rsidRPr="009209CC">
        <w:rPr>
          <w:rStyle w:val="c6"/>
          <w:rFonts w:ascii="Calibri" w:hAnsi="Calibri" w:cs="Calibri"/>
          <w:color w:val="444444"/>
          <w:sz w:val="28"/>
          <w:szCs w:val="28"/>
        </w:rPr>
        <w:tab/>
      </w: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t xml:space="preserve">В новых стандартах в преподавании иностранных языков, не ставится единых комплексных, сложных задач по изучению теоретических основ языка, глубинных основ грамматики. </w:t>
      </w:r>
      <w:r w:rsidRPr="009209CC">
        <w:rPr>
          <w:rStyle w:val="c6"/>
          <w:rFonts w:ascii="Calibri" w:hAnsi="Calibri" w:cs="Calibri"/>
          <w:color w:val="0070C0"/>
          <w:sz w:val="28"/>
          <w:szCs w:val="28"/>
        </w:rPr>
        <w:t>Основной акцент делается на развитие коммуникаций, на умение учащихся установить контакт для общения с другими людьми, на овладение языком в процессе общения, умение анализировать свои действия и слова, развитие кругозора для умения заинтересовать собеседника или слушателя, а также на развитие логики для грамотного и последовательного изложения мысли</w:t>
      </w: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t xml:space="preserve">. Все эти умения логично </w:t>
      </w: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lastRenderedPageBreak/>
        <w:t xml:space="preserve">назвать  универсальными учебными действиями (УУД). Таким образом, основной акцент на уроках английского языка делается на формирование УУД. </w:t>
      </w:r>
    </w:p>
    <w:p w:rsidR="00697982" w:rsidRPr="009209CC" w:rsidRDefault="00697982" w:rsidP="009209CC">
      <w:pPr>
        <w:pStyle w:val="c1"/>
        <w:shd w:val="clear" w:color="auto" w:fill="FFFFFF"/>
        <w:spacing w:line="360" w:lineRule="auto"/>
        <w:ind w:firstLine="708"/>
        <w:rPr>
          <w:rFonts w:ascii="Calibri" w:hAnsi="Calibri" w:cs="Calibri"/>
          <w:color w:val="444444"/>
          <w:sz w:val="28"/>
          <w:szCs w:val="28"/>
        </w:rPr>
      </w:pP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t>В широком значении термин «универсальные учебные действия» означает умение учиться, т. е. способность субъекта к саморазвитию и самосовершенствованию путём сознательного и активного присвоения нового социального опыта. Существует четыре вида УУД: личностные, регулятивные, познавательные, коммуникативные.</w:t>
      </w:r>
    </w:p>
    <w:p w:rsidR="00697982" w:rsidRPr="009209CC" w:rsidRDefault="00697982" w:rsidP="00D91193">
      <w:pPr>
        <w:pStyle w:val="c12"/>
        <w:shd w:val="clear" w:color="auto" w:fill="FFFFFF"/>
        <w:spacing w:line="360" w:lineRule="auto"/>
        <w:ind w:firstLine="708"/>
        <w:rPr>
          <w:rFonts w:ascii="Calibri" w:hAnsi="Calibri" w:cs="Calibri"/>
          <w:color w:val="444444"/>
          <w:sz w:val="28"/>
          <w:szCs w:val="28"/>
        </w:rPr>
      </w:pPr>
      <w:r w:rsidRPr="009209CC">
        <w:rPr>
          <w:rStyle w:val="c6"/>
          <w:rFonts w:ascii="Calibri" w:hAnsi="Calibri" w:cs="Calibri"/>
          <w:color w:val="444444"/>
          <w:sz w:val="28"/>
          <w:szCs w:val="28"/>
        </w:rPr>
        <w:t xml:space="preserve">Безусловно, овладение учащимися универсальными учебными действиями  происходит  в контексте разных учебных предметов. Совершенно очевидно, что жесткой градации по формированию определенного вида УУД в процессе изучения конкретного предмета  нет.  В одних темах может уделяться большое внимание формированию одних видов УУД, в других - на формирование других видов УУД. Но в целом, на современных уроках английского языка  идет формирование всех четырех видов универсальных учебных действий. </w:t>
      </w:r>
    </w:p>
    <w:p w:rsidR="009209CC" w:rsidRPr="009209CC" w:rsidRDefault="00635704" w:rsidP="009209CC">
      <w:pPr>
        <w:ind w:firstLine="708"/>
        <w:rPr>
          <w:rFonts w:ascii="Calibri" w:hAnsi="Calibri" w:cs="Calibri"/>
          <w:color w:val="333333"/>
          <w:sz w:val="28"/>
          <w:szCs w:val="28"/>
        </w:rPr>
      </w:pPr>
      <w:r w:rsidRPr="009209CC">
        <w:rPr>
          <w:rFonts w:ascii="Calibri" w:hAnsi="Calibri" w:cs="Calibri"/>
          <w:color w:val="333333"/>
          <w:sz w:val="28"/>
          <w:szCs w:val="28"/>
        </w:rPr>
        <w:t>В основе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стандартов</w:t>
      </w:r>
      <w:r w:rsidRPr="009209CC">
        <w:rPr>
          <w:rFonts w:ascii="Calibri" w:hAnsi="Calibri" w:cs="Calibri"/>
          <w:color w:val="333333"/>
          <w:sz w:val="28"/>
          <w:szCs w:val="28"/>
        </w:rPr>
        <w:t> образования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нового</w:t>
      </w:r>
      <w:r w:rsidRPr="009209CC">
        <w:rPr>
          <w:rFonts w:ascii="Calibri" w:hAnsi="Calibri" w:cs="Calibri"/>
          <w:color w:val="333333"/>
          <w:sz w:val="28"/>
          <w:szCs w:val="28"/>
        </w:rPr>
        <w:t> поколения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 лежит системно</w:t>
      </w:r>
      <w:r w:rsidRPr="009209CC">
        <w:rPr>
          <w:rFonts w:ascii="Calibri" w:hAnsi="Calibri" w:cs="Calibri"/>
          <w:color w:val="333333"/>
          <w:sz w:val="28"/>
          <w:szCs w:val="28"/>
        </w:rPr>
        <w:t>-</w:t>
      </w:r>
      <w:proofErr w:type="spellStart"/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деятельностный</w:t>
      </w:r>
      <w:proofErr w:type="spellEnd"/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 xml:space="preserve"> подход</w:t>
      </w:r>
      <w:r w:rsidRPr="009209CC">
        <w:rPr>
          <w:rFonts w:ascii="Calibri" w:hAnsi="Calibri" w:cs="Calibri"/>
          <w:color w:val="333333"/>
          <w:sz w:val="28"/>
          <w:szCs w:val="28"/>
        </w:rPr>
        <w:t>. Цель системно-</w:t>
      </w:r>
      <w:proofErr w:type="spellStart"/>
      <w:r w:rsidRPr="009209CC">
        <w:rPr>
          <w:rFonts w:ascii="Calibri" w:hAnsi="Calibri" w:cs="Calibri"/>
          <w:color w:val="333333"/>
          <w:sz w:val="28"/>
          <w:szCs w:val="28"/>
        </w:rPr>
        <w:t>деятельностного</w:t>
      </w:r>
      <w:proofErr w:type="spellEnd"/>
      <w:r w:rsidRPr="009209CC">
        <w:rPr>
          <w:rFonts w:ascii="Calibri" w:hAnsi="Calibri" w:cs="Calibri"/>
          <w:color w:val="333333"/>
          <w:sz w:val="28"/>
          <w:szCs w:val="28"/>
        </w:rPr>
        <w:t xml:space="preserve"> подхода — развитие личности. В основе технологии </w:t>
      </w:r>
      <w:proofErr w:type="spellStart"/>
      <w:r w:rsidRPr="009209CC">
        <w:rPr>
          <w:rFonts w:ascii="Calibri" w:hAnsi="Calibri" w:cs="Calibri"/>
          <w:color w:val="333333"/>
          <w:sz w:val="28"/>
          <w:szCs w:val="28"/>
        </w:rPr>
        <w:t>деятельностного</w:t>
      </w:r>
      <w:proofErr w:type="spellEnd"/>
      <w:r w:rsidRPr="009209CC">
        <w:rPr>
          <w:rFonts w:ascii="Calibri" w:hAnsi="Calibri" w:cs="Calibri"/>
          <w:color w:val="333333"/>
          <w:sz w:val="28"/>
          <w:szCs w:val="28"/>
        </w:rPr>
        <w:t xml:space="preserve"> подхода лежит участие ребенка в учебном процессе в качестве субъекта учения.</w:t>
      </w:r>
      <w:r w:rsidR="009209CC" w:rsidRPr="009209CC">
        <w:rPr>
          <w:rFonts w:ascii="Calibri" w:hAnsi="Calibri" w:cs="Calibri"/>
          <w:color w:val="333333"/>
          <w:sz w:val="28"/>
          <w:szCs w:val="28"/>
        </w:rPr>
        <w:t xml:space="preserve"> Использование </w:t>
      </w:r>
      <w:proofErr w:type="spellStart"/>
      <w:r w:rsidR="009209CC" w:rsidRPr="009209CC">
        <w:rPr>
          <w:rFonts w:ascii="Calibri" w:hAnsi="Calibri" w:cs="Calibri"/>
          <w:color w:val="333333"/>
          <w:sz w:val="28"/>
          <w:szCs w:val="28"/>
        </w:rPr>
        <w:t>деятельностного</w:t>
      </w:r>
      <w:proofErr w:type="spellEnd"/>
      <w:r w:rsidR="009209CC" w:rsidRPr="009209CC">
        <w:rPr>
          <w:rFonts w:ascii="Calibri" w:hAnsi="Calibri" w:cs="Calibri"/>
          <w:color w:val="333333"/>
          <w:sz w:val="28"/>
          <w:szCs w:val="28"/>
        </w:rPr>
        <w:t xml:space="preserve"> подхода формирует мотивацию учащихся к изучению иностранного языка, создаёт положительный эмоциональный фон урока.</w:t>
      </w:r>
    </w:p>
    <w:p w:rsidR="009209CC" w:rsidRPr="009209CC" w:rsidRDefault="00635704" w:rsidP="009209CC">
      <w:pPr>
        <w:ind w:firstLine="708"/>
        <w:rPr>
          <w:rFonts w:ascii="Calibri" w:hAnsi="Calibri" w:cs="Calibri"/>
          <w:color w:val="333333"/>
          <w:sz w:val="28"/>
          <w:szCs w:val="28"/>
        </w:rPr>
      </w:pPr>
      <w:r w:rsidRPr="009209CC">
        <w:rPr>
          <w:rFonts w:ascii="Calibri" w:hAnsi="Calibri" w:cs="Calibri"/>
          <w:color w:val="333333"/>
          <w:sz w:val="28"/>
          <w:szCs w:val="28"/>
        </w:rPr>
        <w:t xml:space="preserve"> Основной принцип </w:t>
      </w:r>
      <w:proofErr w:type="spellStart"/>
      <w:r w:rsidRPr="009209CC">
        <w:rPr>
          <w:rFonts w:ascii="Calibri" w:hAnsi="Calibri" w:cs="Calibri"/>
          <w:color w:val="333333"/>
          <w:sz w:val="28"/>
          <w:szCs w:val="28"/>
        </w:rPr>
        <w:t>деятельностного</w:t>
      </w:r>
      <w:proofErr w:type="spellEnd"/>
      <w:r w:rsidRPr="009209CC">
        <w:rPr>
          <w:rFonts w:ascii="Calibri" w:hAnsi="Calibri" w:cs="Calibri"/>
          <w:color w:val="333333"/>
          <w:sz w:val="28"/>
          <w:szCs w:val="28"/>
        </w:rPr>
        <w:t xml:space="preserve"> подхода состоит в том, что знания не преподносятся в готовом виде, учащиеся получают информацию, самостоятельно участвуя в исследовательской деятельности. Задача учителя при введении или отработке  материала состоит не в том, чтобы все  доступно объяснить и рассказать. Учитель должен организовать исследовательскую работу учеников, чтобы они сами нашли решения проблемы, отработали в речи грамматические и лексические структуры.</w:t>
      </w:r>
    </w:p>
    <w:p w:rsidR="00635704" w:rsidRPr="009209CC" w:rsidRDefault="00635704" w:rsidP="009209CC">
      <w:pPr>
        <w:ind w:firstLine="708"/>
        <w:rPr>
          <w:rFonts w:ascii="Calibri" w:hAnsi="Calibri" w:cs="Calibri"/>
          <w:color w:val="333333"/>
          <w:sz w:val="28"/>
          <w:szCs w:val="28"/>
        </w:rPr>
      </w:pPr>
      <w:r w:rsidRPr="009209CC">
        <w:rPr>
          <w:rFonts w:ascii="Calibri" w:hAnsi="Calibri" w:cs="Calibri"/>
          <w:color w:val="333333"/>
          <w:sz w:val="28"/>
          <w:szCs w:val="28"/>
        </w:rPr>
        <w:lastRenderedPageBreak/>
        <w:t xml:space="preserve"> Для активизации познавательной и практической деятельности учащихся на уроках иностранного языка можно использовать разнообразные приёмы, формы и методы организации учебно-воспитательного процесса. </w:t>
      </w:r>
    </w:p>
    <w:p w:rsidR="009209CC" w:rsidRPr="009209CC" w:rsidRDefault="00635704" w:rsidP="00054CB7">
      <w:pPr>
        <w:rPr>
          <w:rFonts w:ascii="Calibri" w:hAnsi="Calibri" w:cs="Calibri"/>
          <w:color w:val="333333"/>
          <w:sz w:val="28"/>
          <w:szCs w:val="28"/>
        </w:rPr>
      </w:pPr>
      <w:r w:rsidRPr="009209CC">
        <w:rPr>
          <w:rFonts w:ascii="Calibri" w:hAnsi="Calibri" w:cs="Calibri"/>
          <w:color w:val="333333"/>
          <w:sz w:val="28"/>
          <w:szCs w:val="28"/>
        </w:rPr>
        <w:t>Приемы работы могут быть разнообразны: игровые формы деятельности при введении и закреплении новой лексики, использование игрушек, активизация речевой деятельности с помощью разнообразного дидактического и раздаточного материала, создание  компьютерной анимации и слайдов, озвученных на иностранном языке.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Применение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ролевой игры</w:t>
      </w:r>
      <w:r w:rsidRPr="009209CC">
        <w:rPr>
          <w:rFonts w:ascii="Calibri" w:hAnsi="Calibri" w:cs="Calibri"/>
          <w:color w:val="333333"/>
          <w:sz w:val="28"/>
          <w:szCs w:val="28"/>
        </w:rPr>
        <w:t> предполагает самостоятельное языковое поведение, выбор лексики, интонаций и стиля поведения в заданной ситуации. Учащиеся выбирают роли, обыгрывая жизненные ситуации. Применима 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деловая игра</w:t>
      </w:r>
      <w:r w:rsidRPr="009209CC">
        <w:rPr>
          <w:rFonts w:ascii="Calibri" w:hAnsi="Calibri" w:cs="Calibri"/>
          <w:color w:val="333333"/>
          <w:sz w:val="28"/>
          <w:szCs w:val="28"/>
        </w:rPr>
        <w:t>  (модель взаимодействия людей в процессе достижения некоторой цели) и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дискуссия</w:t>
      </w:r>
      <w:r w:rsidRPr="009209CC">
        <w:rPr>
          <w:rFonts w:ascii="Calibri" w:hAnsi="Calibri" w:cs="Calibri"/>
          <w:color w:val="333333"/>
          <w:sz w:val="28"/>
          <w:szCs w:val="28"/>
        </w:rPr>
        <w:t> (спор, обсуждение, упорядоченный обмен мнениями). 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 xml:space="preserve">В рамках </w:t>
      </w:r>
      <w:proofErr w:type="spellStart"/>
      <w:r w:rsidRPr="009209CC">
        <w:rPr>
          <w:rFonts w:ascii="Calibri" w:hAnsi="Calibri" w:cs="Calibri"/>
          <w:color w:val="333333"/>
          <w:sz w:val="28"/>
          <w:szCs w:val="28"/>
        </w:rPr>
        <w:t>деятельностного</w:t>
      </w:r>
      <w:proofErr w:type="spellEnd"/>
      <w:r w:rsidRPr="009209CC">
        <w:rPr>
          <w:rFonts w:ascii="Calibri" w:hAnsi="Calibri" w:cs="Calibri"/>
          <w:color w:val="333333"/>
          <w:sz w:val="28"/>
          <w:szCs w:val="28"/>
        </w:rPr>
        <w:t xml:space="preserve"> подхода  на уроках иностранного языка целесообразно применять  парную работу.</w:t>
      </w:r>
    </w:p>
    <w:p w:rsidR="009209CC" w:rsidRPr="009209CC" w:rsidRDefault="00635704" w:rsidP="00054CB7">
      <w:pPr>
        <w:rPr>
          <w:rFonts w:ascii="Calibri" w:hAnsi="Calibri" w:cs="Calibri"/>
          <w:color w:val="333333"/>
          <w:sz w:val="28"/>
          <w:szCs w:val="28"/>
        </w:rPr>
      </w:pP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 </w:t>
      </w:r>
      <w:r w:rsidRPr="009209CC">
        <w:rPr>
          <w:rFonts w:ascii="Calibri" w:hAnsi="Calibri" w:cs="Calibri"/>
          <w:color w:val="0070C0"/>
          <w:sz w:val="28"/>
          <w:szCs w:val="28"/>
        </w:rPr>
        <w:t>Примеры методик парной работы</w:t>
      </w:r>
      <w:r w:rsidRPr="009209CC">
        <w:rPr>
          <w:rFonts w:ascii="Calibri" w:hAnsi="Calibri" w:cs="Calibri"/>
          <w:b/>
          <w:bCs/>
          <w:color w:val="0070C0"/>
          <w:sz w:val="28"/>
          <w:szCs w:val="28"/>
        </w:rPr>
        <w:t>: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br/>
        <w:t> 1. Использование метода Ривина А.Г</w:t>
      </w:r>
      <w:r w:rsidRPr="009209CC">
        <w:rPr>
          <w:rFonts w:ascii="Calibri" w:hAnsi="Calibri" w:cs="Calibri"/>
          <w:color w:val="333333"/>
          <w:sz w:val="28"/>
          <w:szCs w:val="28"/>
        </w:rPr>
        <w:t>. Каждый учащийся получает тему и прорабатывает ее по частям в парах сменного со</w:t>
      </w:r>
      <w:r w:rsidR="0017255F" w:rsidRPr="009209CC">
        <w:rPr>
          <w:rFonts w:ascii="Calibri" w:hAnsi="Calibri" w:cs="Calibri"/>
          <w:color w:val="333333"/>
          <w:sz w:val="28"/>
          <w:szCs w:val="28"/>
        </w:rPr>
        <w:t>става. Названия частей записываю</w:t>
      </w:r>
      <w:r w:rsidRPr="009209CC">
        <w:rPr>
          <w:rFonts w:ascii="Calibri" w:hAnsi="Calibri" w:cs="Calibri"/>
          <w:color w:val="333333"/>
          <w:sz w:val="28"/>
          <w:szCs w:val="28"/>
        </w:rPr>
        <w:t>тся в тетрадь. После проработки всего текста учащиеся выступает по теме. 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2. Обратная методика Ривина А.Г.</w:t>
      </w:r>
      <w:r w:rsidRPr="009209CC">
        <w:rPr>
          <w:rFonts w:ascii="Calibri" w:hAnsi="Calibri" w:cs="Calibri"/>
          <w:color w:val="333333"/>
          <w:sz w:val="28"/>
          <w:szCs w:val="28"/>
        </w:rPr>
        <w:t xml:space="preserve"> можно использовать </w:t>
      </w:r>
      <w:proofErr w:type="gramStart"/>
      <w:r w:rsidRPr="009209CC">
        <w:rPr>
          <w:rFonts w:ascii="Calibri" w:hAnsi="Calibri" w:cs="Calibri"/>
          <w:color w:val="333333"/>
          <w:sz w:val="28"/>
          <w:szCs w:val="28"/>
        </w:rPr>
        <w:t>при</w:t>
      </w:r>
      <w:proofErr w:type="gramEnd"/>
      <w:r w:rsidRPr="009209CC">
        <w:rPr>
          <w:rFonts w:ascii="Calibri" w:hAnsi="Calibri" w:cs="Calibri"/>
          <w:color w:val="333333"/>
          <w:sz w:val="28"/>
          <w:szCs w:val="28"/>
        </w:rPr>
        <w:t xml:space="preserve"> составления тем или как подготовку к пересказу текста по плану.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 Каждый ученик получает подробный план своей темы. Его задача – по плану восстановить содержание темы по текстам, которые имеют разные учащиеся. 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 xml:space="preserve">3. Методика </w:t>
      </w:r>
      <w:proofErr w:type="spellStart"/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взаимопередачи</w:t>
      </w:r>
      <w:proofErr w:type="spellEnd"/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 xml:space="preserve"> тем</w:t>
      </w:r>
      <w:r w:rsidRPr="009209CC">
        <w:rPr>
          <w:rFonts w:ascii="Calibri" w:hAnsi="Calibri" w:cs="Calibri"/>
          <w:color w:val="333333"/>
          <w:sz w:val="28"/>
          <w:szCs w:val="28"/>
        </w:rPr>
        <w:t>  предназначена для организации изучения теоретического  учебного материала на основе работы учащихся в парах. 1 учащийся пары повторяет одно правило, 2 учащийся второе правило. Сначала 1 объясняет, напоминает, учит второго, проверяет уровень его понимания. Потом учащиеся меняются ролями.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 xml:space="preserve">4. Методика </w:t>
      </w:r>
      <w:proofErr w:type="spellStart"/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взаимотренажа</w:t>
      </w:r>
      <w:proofErr w:type="spellEnd"/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.</w:t>
      </w:r>
      <w:r w:rsidRPr="009209CC">
        <w:rPr>
          <w:rFonts w:ascii="Calibri" w:hAnsi="Calibri" w:cs="Calibri"/>
          <w:color w:val="333333"/>
          <w:sz w:val="28"/>
          <w:szCs w:val="28"/>
        </w:rPr>
        <w:t> Эта методика предназначена для организации процессов повторения, закрепления, тренировки. На специальных карточках оформляются 5-6 упражнений с ответами. Один ученик имеет при себе карточку с ответами, а другой ученик – без  ответов. 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 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5. Методика взаимопроверки индивидуальных заданий</w:t>
      </w:r>
      <w:r w:rsidRPr="009209CC">
        <w:rPr>
          <w:rFonts w:ascii="Calibri" w:hAnsi="Calibri" w:cs="Calibri"/>
          <w:color w:val="333333"/>
          <w:sz w:val="28"/>
          <w:szCs w:val="28"/>
        </w:rPr>
        <w:t xml:space="preserve">. Индивидуальные </w:t>
      </w:r>
      <w:r w:rsidRPr="009209CC">
        <w:rPr>
          <w:rFonts w:ascii="Calibri" w:hAnsi="Calibri" w:cs="Calibri"/>
          <w:color w:val="333333"/>
          <w:sz w:val="28"/>
          <w:szCs w:val="28"/>
        </w:rPr>
        <w:lastRenderedPageBreak/>
        <w:t>задания представляют собой набор карточек, включающий все типы вопросов. Ученики, работая в парах, отвечают на вопросы. Первый ученик задаёт вопрос, второй отвечает. У первого ученика есть объяснения ответов.</w:t>
      </w:r>
      <w:r w:rsidRPr="009209CC">
        <w:rPr>
          <w:rFonts w:ascii="Calibri" w:hAnsi="Calibri" w:cs="Calibri"/>
          <w:color w:val="333333"/>
          <w:sz w:val="28"/>
          <w:szCs w:val="28"/>
        </w:rPr>
        <w:br/>
      </w:r>
      <w:r w:rsidRPr="009209CC">
        <w:rPr>
          <w:rFonts w:ascii="Calibri" w:hAnsi="Calibri" w:cs="Calibri"/>
          <w:color w:val="0070C0"/>
          <w:sz w:val="28"/>
          <w:szCs w:val="28"/>
        </w:rPr>
        <w:t>Примеры методов групповой работы</w:t>
      </w:r>
      <w:r w:rsidRPr="009209CC">
        <w:rPr>
          <w:rFonts w:ascii="Calibri" w:hAnsi="Calibri" w:cs="Calibri"/>
          <w:b/>
          <w:bCs/>
          <w:color w:val="333333"/>
          <w:sz w:val="28"/>
          <w:szCs w:val="28"/>
        </w:rPr>
        <w:t>: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1. Метод «разрезанной информации». Формируются команды учащихся, каждому из учеников предоставляется только часть информации, необходимой для выполнения какой-либо учебной задачи. Учащимся приходится по очереди учить друг друга и помогать друг другу. 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2. Метод «учимся вместе». В разнородных группах дети работают над темой или лексикой. После этого группы сравнивают результаты    своей   работы. .</w:t>
      </w:r>
      <w:r w:rsidRPr="009209CC">
        <w:rPr>
          <w:rFonts w:ascii="Calibri" w:hAnsi="Calibri" w:cs="Calibri"/>
          <w:color w:val="333333"/>
          <w:sz w:val="28"/>
          <w:szCs w:val="28"/>
        </w:rPr>
        <w:br/>
        <w:t> 4. Метод проектов. Учащиеся ищут информацию, которая нужна им для выполнения и презентации своей работы. </w:t>
      </w:r>
    </w:p>
    <w:p w:rsidR="00054CB7" w:rsidRPr="009209CC" w:rsidRDefault="00635704" w:rsidP="00054CB7">
      <w:pPr>
        <w:rPr>
          <w:rFonts w:ascii="Calibri" w:hAnsi="Calibri" w:cs="Calibri"/>
          <w:sz w:val="28"/>
          <w:szCs w:val="28"/>
        </w:rPr>
      </w:pPr>
      <w:r w:rsidRPr="009209CC">
        <w:rPr>
          <w:rFonts w:ascii="Calibri" w:hAnsi="Calibri" w:cs="Calibri"/>
          <w:color w:val="333333"/>
          <w:sz w:val="28"/>
          <w:szCs w:val="28"/>
        </w:rPr>
        <w:br/>
      </w:r>
      <w:bookmarkStart w:id="0" w:name="_GoBack"/>
      <w:bookmarkEnd w:id="0"/>
    </w:p>
    <w:sectPr w:rsidR="00054CB7" w:rsidRPr="0092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99"/>
    <w:rsid w:val="00054CB7"/>
    <w:rsid w:val="0017255F"/>
    <w:rsid w:val="002E14F9"/>
    <w:rsid w:val="002F4699"/>
    <w:rsid w:val="00353243"/>
    <w:rsid w:val="0055043E"/>
    <w:rsid w:val="006151F4"/>
    <w:rsid w:val="00635704"/>
    <w:rsid w:val="00697982"/>
    <w:rsid w:val="0072764A"/>
    <w:rsid w:val="008A0D02"/>
    <w:rsid w:val="009209CC"/>
    <w:rsid w:val="00AA607B"/>
    <w:rsid w:val="00B249AF"/>
    <w:rsid w:val="00B7731C"/>
    <w:rsid w:val="00D91193"/>
    <w:rsid w:val="00DA4B3B"/>
    <w:rsid w:val="00DB57F0"/>
    <w:rsid w:val="00F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9798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97982"/>
  </w:style>
  <w:style w:type="paragraph" w:customStyle="1" w:styleId="c12">
    <w:name w:val="c12"/>
    <w:basedOn w:val="a"/>
    <w:rsid w:val="0069798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357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9798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97982"/>
  </w:style>
  <w:style w:type="paragraph" w:customStyle="1" w:styleId="c12">
    <w:name w:val="c12"/>
    <w:basedOn w:val="a"/>
    <w:rsid w:val="0069798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3570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2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697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62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06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305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5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864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11384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139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6762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9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727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5382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259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9622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215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4118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2013-01-22T07:13:00Z</cp:lastPrinted>
  <dcterms:created xsi:type="dcterms:W3CDTF">2013-01-16T11:49:00Z</dcterms:created>
  <dcterms:modified xsi:type="dcterms:W3CDTF">2013-01-23T05:10:00Z</dcterms:modified>
</cp:coreProperties>
</file>